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20" w:lineRule="atLeast"/>
        <w:jc w:val="center"/>
        <w:rPr>
          <w:rFonts w:ascii="仿宋_GB2312" w:hAnsi="仿宋_GB2312" w:cs="仿宋"/>
          <w:b/>
          <w:bCs/>
          <w:color w:val="000000"/>
          <w:sz w:val="44"/>
          <w:szCs w:val="44"/>
        </w:rPr>
      </w:pPr>
      <w:r>
        <w:rPr>
          <w:rFonts w:hint="eastAsia" w:ascii="仿宋_GB2312" w:hAnsi="仿宋_GB2312" w:cs="仿宋"/>
          <w:b/>
          <w:bCs/>
          <w:color w:val="000000"/>
          <w:sz w:val="44"/>
          <w:szCs w:val="44"/>
        </w:rPr>
        <w:t>共青团重庆电信职业学院委员会2015—2016学年第二学期</w:t>
      </w:r>
    </w:p>
    <w:p>
      <w:pPr>
        <w:pStyle w:val="4"/>
        <w:spacing w:line="320" w:lineRule="atLeast"/>
        <w:jc w:val="center"/>
        <w:rPr>
          <w:rFonts w:hint="eastAsia" w:ascii="仿宋_GB2312" w:hAnsi="仿宋_GB2312" w:cs="仿宋"/>
          <w:b/>
          <w:bCs/>
          <w:color w:val="000000"/>
          <w:sz w:val="44"/>
          <w:szCs w:val="44"/>
        </w:rPr>
      </w:pPr>
      <w:r>
        <w:rPr>
          <w:rFonts w:hint="eastAsia" w:ascii="仿宋_GB2312" w:hAnsi="仿宋_GB2312" w:cs="仿宋"/>
          <w:b/>
          <w:bCs/>
          <w:color w:val="000000"/>
          <w:sz w:val="44"/>
          <w:szCs w:val="44"/>
        </w:rPr>
        <w:t xml:space="preserve">     </w:t>
      </w:r>
      <w:r>
        <w:rPr>
          <w:rFonts w:hint="eastAsia" w:ascii="仿宋_GB2312" w:hAnsi="仿宋_GB2312" w:cs="仿宋"/>
          <w:b/>
          <w:bCs/>
          <w:color w:val="000000"/>
          <w:sz w:val="44"/>
          <w:szCs w:val="44"/>
          <w:lang w:eastAsia="zh-CN"/>
        </w:rPr>
        <w:t>第</w:t>
      </w:r>
      <w:r>
        <w:rPr>
          <w:rFonts w:hint="eastAsia" w:ascii="仿宋_GB2312" w:hAnsi="仿宋_GB2312" w:cs="仿宋"/>
          <w:b/>
          <w:bCs/>
          <w:color w:val="FF0000"/>
          <w:sz w:val="44"/>
          <w:szCs w:val="44"/>
          <w:lang w:eastAsia="zh-CN"/>
        </w:rPr>
        <w:t>一</w:t>
      </w:r>
      <w:r>
        <w:rPr>
          <w:rFonts w:hint="eastAsia" w:ascii="仿宋_GB2312" w:hAnsi="仿宋_GB2312" w:cs="仿宋"/>
          <w:b/>
          <w:bCs/>
          <w:color w:val="000000"/>
          <w:sz w:val="44"/>
          <w:szCs w:val="44"/>
          <w:lang w:eastAsia="zh-CN"/>
        </w:rPr>
        <w:t>周</w:t>
      </w:r>
      <w:r>
        <w:rPr>
          <w:rFonts w:hint="eastAsia" w:ascii="仿宋_GB2312" w:hAnsi="仿宋_GB2312" w:cs="仿宋"/>
          <w:b/>
          <w:bCs/>
          <w:color w:val="000000"/>
          <w:sz w:val="44"/>
          <w:szCs w:val="44"/>
        </w:rPr>
        <w:t>主要工作日程推进表</w:t>
      </w:r>
    </w:p>
    <w:tbl>
      <w:tblPr>
        <w:tblStyle w:val="3"/>
        <w:tblW w:w="13687" w:type="dxa"/>
        <w:jc w:val="center"/>
        <w:tblInd w:w="-3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5975"/>
        <w:gridCol w:w="1750"/>
        <w:gridCol w:w="1352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2225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5975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活动内容</w:t>
            </w:r>
          </w:p>
        </w:tc>
        <w:tc>
          <w:tcPr>
            <w:tcW w:w="1750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完成时限</w:t>
            </w:r>
          </w:p>
        </w:tc>
        <w:tc>
          <w:tcPr>
            <w:tcW w:w="1352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2385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协助部门(人)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restart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2016年2月29日</w:t>
            </w: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——3月4日</w:t>
            </w:r>
          </w:p>
        </w:tc>
        <w:tc>
          <w:tcPr>
            <w:tcW w:w="5975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启动及开展第二届“社</w:t>
            </w:r>
            <w:bookmarkStart w:id="0" w:name="_GoBack"/>
            <w:bookmarkEnd w:id="0"/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团文化艺术节”</w:t>
            </w:r>
          </w:p>
        </w:tc>
        <w:tc>
          <w:tcPr>
            <w:tcW w:w="1750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3月</w:t>
            </w: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—4月</w:t>
            </w:r>
          </w:p>
        </w:tc>
        <w:tc>
          <w:tcPr>
            <w:tcW w:w="1352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385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各二级学院团总支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完成“网上团支部”创建工作</w:t>
            </w:r>
          </w:p>
        </w:tc>
        <w:tc>
          <w:tcPr>
            <w:tcW w:w="175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3月</w:t>
            </w:r>
            <w:r>
              <w:rPr>
                <w:rFonts w:hint="eastAsia" w:ascii="仿宋_GB2312" w:hAnsi="仿宋_GB2312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日前</w:t>
            </w:r>
          </w:p>
        </w:tc>
        <w:tc>
          <w:tcPr>
            <w:tcW w:w="1352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杨山</w:t>
            </w:r>
          </w:p>
        </w:tc>
        <w:tc>
          <w:tcPr>
            <w:tcW w:w="238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各二级学院团总支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启动</w:t>
            </w:r>
            <w:r>
              <w:rPr>
                <w:rFonts w:hint="eastAsia" w:ascii="仿宋_GB2312" w:hAnsi="仿宋_GB2312" w:eastAsia="仿宋_GB2312"/>
                <w:sz w:val="24"/>
                <w:lang w:val="en-US" w:eastAsia="zh-CN"/>
              </w:rPr>
              <w:t>3月</w:t>
            </w:r>
            <w:r>
              <w:rPr>
                <w:rFonts w:hint="eastAsia" w:ascii="仿宋_GB2312" w:hAnsi="仿宋_GB2312" w:eastAsia="仿宋_GB2312"/>
                <w:sz w:val="24"/>
              </w:rPr>
              <w:t>“学雷锋</w:t>
            </w: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/>
                <w:sz w:val="24"/>
                <w:lang w:val="en-US" w:eastAsia="zh-CN"/>
              </w:rPr>
              <w:t>树新风</w:t>
            </w: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”系列</w:t>
            </w:r>
            <w:r>
              <w:rPr>
                <w:rFonts w:hint="eastAsia" w:ascii="仿宋_GB2312" w:hAnsi="仿宋_GB2312" w:eastAsia="仿宋_GB2312"/>
                <w:sz w:val="24"/>
              </w:rPr>
              <w:t>活动</w:t>
            </w:r>
          </w:p>
        </w:tc>
        <w:tc>
          <w:tcPr>
            <w:tcW w:w="175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3月7日前</w:t>
            </w:r>
          </w:p>
        </w:tc>
        <w:tc>
          <w:tcPr>
            <w:tcW w:w="1352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杨山</w:t>
            </w:r>
          </w:p>
        </w:tc>
        <w:tc>
          <w:tcPr>
            <w:tcW w:w="238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各二级学院团总支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组织学习全国两会会议精神</w:t>
            </w:r>
          </w:p>
        </w:tc>
        <w:tc>
          <w:tcPr>
            <w:tcW w:w="175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3月25日前</w:t>
            </w:r>
          </w:p>
        </w:tc>
        <w:tc>
          <w:tcPr>
            <w:tcW w:w="1352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杨山</w:t>
            </w:r>
          </w:p>
        </w:tc>
        <w:tc>
          <w:tcPr>
            <w:tcW w:w="238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各二级学院团总支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组织召开新学期两校区学生干部第一次干部例会</w:t>
            </w:r>
          </w:p>
        </w:tc>
        <w:tc>
          <w:tcPr>
            <w:tcW w:w="1750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3月4日前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38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学生会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组织开展两校区开学升旗仪式</w:t>
            </w:r>
          </w:p>
        </w:tc>
        <w:tc>
          <w:tcPr>
            <w:tcW w:w="1750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3月29日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38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各二级学院团总支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组织召开新学期学生社团第一次负责人会议</w:t>
            </w:r>
          </w:p>
        </w:tc>
        <w:tc>
          <w:tcPr>
            <w:tcW w:w="1750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3月4日前</w:t>
            </w:r>
          </w:p>
        </w:tc>
        <w:tc>
          <w:tcPr>
            <w:tcW w:w="1352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385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社团部、各学生社团</w:t>
            </w:r>
          </w:p>
        </w:tc>
      </w:tr>
    </w:tbl>
    <w:p>
      <w:pPr>
        <w:pStyle w:val="4"/>
        <w:spacing w:line="320" w:lineRule="atLeast"/>
        <w:jc w:val="center"/>
        <w:rPr>
          <w:rFonts w:hint="eastAsia" w:ascii="仿宋_GB2312" w:hAnsi="仿宋_GB2312" w:cs="仿宋"/>
          <w:b/>
          <w:bCs/>
          <w:color w:val="000000"/>
        </w:rPr>
      </w:pPr>
    </w:p>
    <w:p>
      <w:pPr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37447"/>
    <w:rsid w:val="423D766C"/>
    <w:rsid w:val="4BA3744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2016-03-23T00:48:00Z</dcterms:created>
  <dc:creator>Administrator</dc:creator>
  <cp:lastModifiedBy>Administrator</cp:lastModifiedBy>
  <dcterms:modified xsi:type="dcterms:W3CDTF">2016-03-29T00:25:06Z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